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BD615C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BD615C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BD615C" w:rsidRDefault="00D32F09" w:rsidP="00D32F09">
      <w:pPr>
        <w:rPr>
          <w:rFonts w:cs="Arial"/>
          <w:b/>
          <w:lang w:val="en-ZA"/>
        </w:rPr>
      </w:pPr>
    </w:p>
    <w:p w:rsidR="00D32F09" w:rsidRPr="00BD615C" w:rsidRDefault="00D32F09" w:rsidP="00D32F09">
      <w:pPr>
        <w:rPr>
          <w:rFonts w:cs="Arial"/>
          <w:b/>
          <w:lang w:val="en-ZA"/>
        </w:rPr>
      </w:pPr>
      <w:r w:rsidRPr="00BD615C">
        <w:rPr>
          <w:rFonts w:cs="Arial"/>
          <w:b/>
          <w:lang w:val="en-ZA"/>
        </w:rPr>
        <w:t>Date:</w:t>
      </w:r>
      <w:r w:rsidRPr="00BD615C">
        <w:rPr>
          <w:rFonts w:cs="Arial"/>
          <w:b/>
          <w:lang w:val="en-ZA"/>
        </w:rPr>
        <w:tab/>
      </w:r>
      <w:r w:rsidRPr="00BD615C">
        <w:rPr>
          <w:rFonts w:cs="Arial"/>
          <w:b/>
          <w:sz w:val="18"/>
          <w:szCs w:val="18"/>
          <w:lang w:val="en-ZA"/>
        </w:rPr>
        <w:t>15 March 2013</w:t>
      </w:r>
    </w:p>
    <w:p w:rsidR="00D32F09" w:rsidRPr="00BD615C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D615C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BD615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mallCaps/>
          <w:sz w:val="18"/>
          <w:szCs w:val="18"/>
          <w:lang w:val="en-ZA"/>
        </w:rPr>
        <w:t>Subject:</w:t>
      </w:r>
      <w:r w:rsidRPr="00BD615C">
        <w:rPr>
          <w:rFonts w:cs="Arial"/>
          <w:b/>
          <w:sz w:val="18"/>
          <w:szCs w:val="18"/>
          <w:lang w:val="en-ZA"/>
        </w:rPr>
        <w:t xml:space="preserve">   </w:t>
      </w:r>
      <w:r w:rsidRPr="00BD615C">
        <w:rPr>
          <w:rFonts w:cs="Arial"/>
          <w:sz w:val="18"/>
          <w:szCs w:val="18"/>
          <w:lang w:val="en-ZA"/>
        </w:rPr>
        <w:t>Tap Issue</w:t>
      </w:r>
    </w:p>
    <w:p w:rsidR="00D32F09" w:rsidRPr="00BD615C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BD615C">
        <w:rPr>
          <w:rFonts w:cs="Arial"/>
          <w:b/>
          <w:i/>
          <w:sz w:val="18"/>
          <w:szCs w:val="18"/>
          <w:lang w:val="en-ZA"/>
        </w:rPr>
        <w:t>(IVUZI INVESTMENTS LIMITED  –“IVA324”)</w:t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  <w:r w:rsidRPr="00BD615C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BD615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BD615C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BD615C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BD615C">
        <w:rPr>
          <w:rFonts w:cs="Arial"/>
          <w:b/>
          <w:sz w:val="18"/>
          <w:szCs w:val="18"/>
          <w:lang w:val="en-ZA"/>
        </w:rPr>
        <w:t>IVUZI INVESTMENTS LIMITED</w:t>
      </w:r>
      <w:r w:rsidR="00BD615C" w:rsidRPr="00BD615C">
        <w:rPr>
          <w:rFonts w:cs="Arial"/>
          <w:b/>
          <w:sz w:val="18"/>
          <w:szCs w:val="18"/>
          <w:lang w:val="en-ZA"/>
        </w:rPr>
        <w:t xml:space="preserve"> “IVA324”</w:t>
      </w:r>
      <w:r w:rsidRPr="00BD615C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BD615C">
        <w:rPr>
          <w:rFonts w:cs="Arial"/>
          <w:color w:val="333333"/>
          <w:sz w:val="18"/>
          <w:szCs w:val="18"/>
          <w:lang w:val="en-ZA"/>
        </w:rPr>
        <w:t>with effect from 18 March 2013</w:t>
      </w:r>
      <w:r w:rsidRPr="00BD615C">
        <w:rPr>
          <w:rFonts w:cs="Arial"/>
          <w:sz w:val="18"/>
          <w:szCs w:val="18"/>
          <w:lang w:val="en-ZA"/>
        </w:rPr>
        <w:t xml:space="preserve"> under a </w:t>
      </w:r>
      <w:r w:rsidRPr="00BD615C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BD615C">
        <w:rPr>
          <w:rFonts w:cs="Arial"/>
          <w:bCs/>
          <w:sz w:val="18"/>
          <w:szCs w:val="18"/>
          <w:lang w:val="en-ZA"/>
        </w:rPr>
        <w:t>dated</w:t>
      </w:r>
      <w:r w:rsidRPr="00BD615C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BD615C">
        <w:rPr>
          <w:rFonts w:cs="Arial"/>
          <w:sz w:val="18"/>
          <w:szCs w:val="18"/>
          <w:lang w:val="en-ZA"/>
        </w:rPr>
        <w:t xml:space="preserve">. </w:t>
      </w:r>
    </w:p>
    <w:p w:rsidR="00D32F09" w:rsidRPr="00BD615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BD615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 xml:space="preserve">INSTRUMENT TYPE: </w:t>
      </w:r>
      <w:r w:rsidR="00BD615C" w:rsidRPr="00BD615C">
        <w:rPr>
          <w:rFonts w:cs="Arial"/>
          <w:b/>
          <w:sz w:val="18"/>
          <w:szCs w:val="18"/>
          <w:lang w:val="en-ZA"/>
        </w:rPr>
        <w:tab/>
      </w:r>
      <w:r w:rsidR="00BD615C" w:rsidRPr="00BD615C">
        <w:rPr>
          <w:rFonts w:cs="Arial"/>
          <w:b/>
          <w:sz w:val="18"/>
          <w:szCs w:val="18"/>
          <w:lang w:val="en-ZA"/>
        </w:rPr>
        <w:tab/>
      </w:r>
      <w:r w:rsidR="00BD615C" w:rsidRPr="00BD615C">
        <w:rPr>
          <w:rFonts w:cs="Arial"/>
          <w:b/>
          <w:sz w:val="18"/>
          <w:szCs w:val="18"/>
          <w:lang w:val="en-ZA"/>
        </w:rPr>
        <w:tab/>
      </w:r>
      <w:r w:rsidRPr="00BD615C">
        <w:rPr>
          <w:rFonts w:cs="Arial"/>
          <w:b/>
          <w:sz w:val="18"/>
          <w:szCs w:val="18"/>
          <w:lang w:val="en-ZA"/>
        </w:rPr>
        <w:t xml:space="preserve">Zero </w:t>
      </w:r>
      <w:r w:rsidR="00BD615C" w:rsidRPr="00BD615C">
        <w:rPr>
          <w:rFonts w:cs="Arial"/>
          <w:b/>
          <w:sz w:val="18"/>
          <w:szCs w:val="18"/>
          <w:lang w:val="en-ZA"/>
        </w:rPr>
        <w:t>Coupon Note</w:t>
      </w:r>
    </w:p>
    <w:p w:rsidR="00D32F09" w:rsidRPr="00BD615C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Authorised Programme size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Pr="00BD615C">
        <w:rPr>
          <w:rFonts w:cs="Arial"/>
          <w:sz w:val="18"/>
          <w:szCs w:val="18"/>
          <w:lang w:val="en-ZA"/>
        </w:rPr>
        <w:t>R 15,000,000,000.00</w:t>
      </w:r>
    </w:p>
    <w:p w:rsidR="00D32F09" w:rsidRPr="00BD615C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Total Notes Outstanding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="00BD615C" w:rsidRPr="00BD615C">
        <w:rPr>
          <w:rFonts w:cs="Arial"/>
          <w:sz w:val="18"/>
          <w:szCs w:val="18"/>
          <w:lang w:val="en-ZA"/>
        </w:rPr>
        <w:t>R   3,122,000,000.00</w:t>
      </w:r>
    </w:p>
    <w:p w:rsidR="00D32F09" w:rsidRPr="00BD615C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BD615C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BD615C">
        <w:rPr>
          <w:b/>
          <w:sz w:val="18"/>
          <w:szCs w:val="18"/>
          <w:lang w:val="en-ZA"/>
        </w:rPr>
        <w:t>Tap Amount</w:t>
      </w:r>
      <w:r w:rsidRPr="00BD615C">
        <w:rPr>
          <w:b/>
          <w:sz w:val="18"/>
          <w:szCs w:val="18"/>
          <w:lang w:val="en-ZA"/>
        </w:rPr>
        <w:tab/>
      </w:r>
      <w:r w:rsidRPr="00BD615C">
        <w:rPr>
          <w:sz w:val="18"/>
          <w:szCs w:val="18"/>
          <w:lang w:val="en-ZA"/>
        </w:rPr>
        <w:t xml:space="preserve">R </w:t>
      </w:r>
      <w:r w:rsidRPr="00BD615C">
        <w:rPr>
          <w:rFonts w:cs="Arial"/>
          <w:sz w:val="18"/>
          <w:szCs w:val="18"/>
          <w:lang w:val="en-ZA"/>
        </w:rPr>
        <w:t>65,000,000.00</w:t>
      </w:r>
    </w:p>
    <w:p w:rsidR="00D32F09" w:rsidRPr="00BD615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BD615C">
        <w:rPr>
          <w:b/>
          <w:sz w:val="18"/>
          <w:szCs w:val="18"/>
          <w:lang w:val="en-ZA"/>
        </w:rPr>
        <w:t>Total Amount Following Tap Issue</w:t>
      </w:r>
      <w:r w:rsidRPr="00BD615C">
        <w:rPr>
          <w:b/>
          <w:sz w:val="18"/>
          <w:szCs w:val="18"/>
          <w:lang w:val="en-ZA"/>
        </w:rPr>
        <w:tab/>
      </w:r>
      <w:r w:rsidRPr="00BD615C">
        <w:rPr>
          <w:sz w:val="18"/>
          <w:szCs w:val="18"/>
          <w:lang w:val="en-ZA"/>
        </w:rPr>
        <w:t xml:space="preserve">R </w:t>
      </w:r>
      <w:r w:rsidRPr="00BD615C">
        <w:rPr>
          <w:rFonts w:cs="Arial"/>
          <w:sz w:val="18"/>
          <w:szCs w:val="18"/>
          <w:lang w:val="en-ZA"/>
        </w:rPr>
        <w:t>260,000,000.00</w:t>
      </w:r>
    </w:p>
    <w:p w:rsidR="00D32F09" w:rsidRPr="00BD615C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BD615C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Bond Code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Pr="00BD615C">
        <w:rPr>
          <w:rFonts w:cs="Arial"/>
          <w:sz w:val="18"/>
          <w:szCs w:val="18"/>
          <w:lang w:val="en-ZA"/>
        </w:rPr>
        <w:t>IVA324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bCs/>
          <w:sz w:val="18"/>
          <w:szCs w:val="18"/>
          <w:lang w:val="en-ZA"/>
        </w:rPr>
        <w:t>Nominal Issued</w:t>
      </w:r>
      <w:r w:rsidRPr="00BD615C">
        <w:rPr>
          <w:rFonts w:cs="Arial"/>
          <w:sz w:val="18"/>
          <w:szCs w:val="18"/>
          <w:lang w:val="en-ZA"/>
        </w:rPr>
        <w:tab/>
        <w:t>R 65,000,000.00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bCs/>
          <w:sz w:val="18"/>
          <w:szCs w:val="18"/>
          <w:lang w:val="en-ZA"/>
        </w:rPr>
        <w:t>Issue Price</w:t>
      </w:r>
      <w:r w:rsidRPr="00BD615C">
        <w:rPr>
          <w:rFonts w:cs="Arial"/>
          <w:sz w:val="18"/>
          <w:szCs w:val="18"/>
          <w:lang w:val="en-ZA"/>
        </w:rPr>
        <w:tab/>
      </w:r>
      <w:r w:rsidR="00BD615C" w:rsidRPr="00BD615C">
        <w:rPr>
          <w:rFonts w:cs="Arial"/>
          <w:sz w:val="18"/>
          <w:szCs w:val="18"/>
          <w:lang w:val="en-ZA"/>
        </w:rPr>
        <w:t>98.74666%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Coupon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="00BD615C" w:rsidRPr="00BD615C">
        <w:rPr>
          <w:rFonts w:cs="Arial"/>
          <w:sz w:val="18"/>
          <w:szCs w:val="18"/>
          <w:lang w:val="en-ZA"/>
        </w:rPr>
        <w:t>Zero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Trade Type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Pr="00BD615C">
        <w:rPr>
          <w:rFonts w:cs="Arial"/>
          <w:sz w:val="18"/>
          <w:szCs w:val="18"/>
          <w:lang w:val="en-ZA"/>
        </w:rPr>
        <w:t>Price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Final Maturity Date</w:t>
      </w:r>
      <w:r w:rsidRPr="00BD615C">
        <w:rPr>
          <w:rFonts w:cs="Arial"/>
          <w:sz w:val="18"/>
          <w:szCs w:val="18"/>
          <w:lang w:val="en-ZA"/>
        </w:rPr>
        <w:tab/>
        <w:t>13 June 2013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Books Close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Pr="00BD615C">
        <w:rPr>
          <w:rFonts w:cs="Arial"/>
          <w:sz w:val="18"/>
          <w:szCs w:val="18"/>
          <w:lang w:val="en-ZA"/>
        </w:rPr>
        <w:t>7 June</w:t>
      </w:r>
      <w:r w:rsidR="00BD615C" w:rsidRPr="00BD615C">
        <w:rPr>
          <w:rFonts w:cs="Arial"/>
          <w:sz w:val="18"/>
          <w:szCs w:val="18"/>
          <w:lang w:val="en-ZA"/>
        </w:rPr>
        <w:t xml:space="preserve"> 2013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Interest Date(s)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Pr="00BD615C">
        <w:rPr>
          <w:rFonts w:cs="Arial"/>
          <w:sz w:val="18"/>
          <w:szCs w:val="18"/>
          <w:lang w:val="en-ZA"/>
        </w:rPr>
        <w:t>13 June</w:t>
      </w:r>
      <w:r w:rsidR="00BD615C" w:rsidRPr="00BD615C">
        <w:rPr>
          <w:rFonts w:cs="Arial"/>
          <w:sz w:val="18"/>
          <w:szCs w:val="18"/>
          <w:lang w:val="en-ZA"/>
        </w:rPr>
        <w:t xml:space="preserve"> 2013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Last Day to Register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="00BD615C" w:rsidRPr="00BD615C">
        <w:rPr>
          <w:rFonts w:cs="Arial"/>
          <w:sz w:val="18"/>
          <w:szCs w:val="18"/>
          <w:lang w:val="en-ZA"/>
        </w:rPr>
        <w:t>By 17h00 on</w:t>
      </w:r>
      <w:r w:rsidR="00BD615C" w:rsidRPr="00BD615C">
        <w:rPr>
          <w:rFonts w:cs="Arial"/>
          <w:b/>
          <w:sz w:val="18"/>
          <w:szCs w:val="18"/>
          <w:lang w:val="en-ZA"/>
        </w:rPr>
        <w:t xml:space="preserve"> </w:t>
      </w:r>
      <w:r w:rsidRPr="00BD615C">
        <w:rPr>
          <w:rFonts w:cs="Arial"/>
          <w:sz w:val="18"/>
          <w:szCs w:val="18"/>
          <w:lang w:val="en-ZA"/>
        </w:rPr>
        <w:t>6 June</w:t>
      </w:r>
      <w:r w:rsidR="00BD615C" w:rsidRPr="00BD615C">
        <w:rPr>
          <w:rFonts w:cs="Arial"/>
          <w:sz w:val="18"/>
          <w:szCs w:val="18"/>
          <w:lang w:val="en-ZA"/>
        </w:rPr>
        <w:t xml:space="preserve"> 2013</w:t>
      </w:r>
    </w:p>
    <w:p w:rsidR="00D32F09" w:rsidRPr="00BD615C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Issue Date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Pr="00BD615C">
        <w:rPr>
          <w:rFonts w:cs="Arial"/>
          <w:sz w:val="18"/>
          <w:szCs w:val="18"/>
          <w:lang w:val="en-ZA"/>
        </w:rPr>
        <w:t>18 March 2013</w:t>
      </w:r>
    </w:p>
    <w:p w:rsidR="00D32F09" w:rsidRPr="00BD615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D615C">
        <w:rPr>
          <w:b/>
          <w:sz w:val="18"/>
          <w:szCs w:val="18"/>
          <w:lang w:val="en-ZA"/>
        </w:rPr>
        <w:t>Date Convention</w:t>
      </w:r>
      <w:r w:rsidRPr="00BD615C">
        <w:rPr>
          <w:b/>
          <w:sz w:val="18"/>
          <w:szCs w:val="18"/>
          <w:lang w:val="en-ZA"/>
        </w:rPr>
        <w:tab/>
      </w:r>
      <w:r w:rsidRPr="00BD615C">
        <w:rPr>
          <w:sz w:val="18"/>
          <w:szCs w:val="18"/>
          <w:lang w:val="en-ZA"/>
        </w:rPr>
        <w:t>Modified Following</w:t>
      </w:r>
    </w:p>
    <w:p w:rsidR="00D32F09" w:rsidRPr="00BD615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D615C">
        <w:rPr>
          <w:b/>
          <w:sz w:val="18"/>
          <w:szCs w:val="18"/>
          <w:lang w:val="en-ZA"/>
        </w:rPr>
        <w:t>Interest Commencement Date</w:t>
      </w:r>
      <w:r w:rsidRPr="00BD615C">
        <w:rPr>
          <w:sz w:val="18"/>
          <w:szCs w:val="18"/>
          <w:lang w:val="en-ZA"/>
        </w:rPr>
        <w:tab/>
      </w:r>
      <w:r w:rsidRPr="00BD615C">
        <w:rPr>
          <w:rFonts w:cs="Arial"/>
          <w:sz w:val="18"/>
          <w:szCs w:val="18"/>
          <w:lang w:val="en-ZA"/>
        </w:rPr>
        <w:t>7 March 2013</w:t>
      </w:r>
    </w:p>
    <w:p w:rsidR="00D32F09" w:rsidRPr="00BD615C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D615C">
        <w:rPr>
          <w:b/>
          <w:sz w:val="18"/>
          <w:szCs w:val="18"/>
          <w:lang w:val="en-ZA"/>
        </w:rPr>
        <w:t>First Interest Date</w:t>
      </w:r>
      <w:r w:rsidRPr="00BD615C">
        <w:rPr>
          <w:b/>
          <w:sz w:val="18"/>
          <w:szCs w:val="18"/>
          <w:lang w:val="en-ZA"/>
        </w:rPr>
        <w:tab/>
      </w:r>
      <w:r w:rsidRPr="00BD615C">
        <w:rPr>
          <w:rFonts w:cs="Arial"/>
          <w:sz w:val="18"/>
          <w:szCs w:val="18"/>
          <w:lang w:val="en-ZA"/>
        </w:rPr>
        <w:t>13 June 2013</w:t>
      </w:r>
    </w:p>
    <w:p w:rsidR="00D32F09" w:rsidRPr="00BD615C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BD615C">
        <w:rPr>
          <w:rFonts w:cs="Arial"/>
          <w:b/>
          <w:sz w:val="18"/>
          <w:szCs w:val="18"/>
          <w:lang w:val="en-ZA"/>
        </w:rPr>
        <w:t>ISIN No.</w:t>
      </w:r>
      <w:r w:rsidRPr="00BD615C">
        <w:rPr>
          <w:rFonts w:cs="Arial"/>
          <w:b/>
          <w:sz w:val="18"/>
          <w:szCs w:val="18"/>
          <w:lang w:val="en-ZA"/>
        </w:rPr>
        <w:tab/>
      </w:r>
      <w:r w:rsidRPr="00BD615C">
        <w:rPr>
          <w:sz w:val="18"/>
          <w:szCs w:val="18"/>
          <w:lang w:val="en-ZA"/>
        </w:rPr>
        <w:t>ZAG000099110</w:t>
      </w:r>
    </w:p>
    <w:p w:rsidR="00D32F09" w:rsidRPr="00BD615C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BD615C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BD615C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D615C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BD615C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BD615C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BD615C" w:rsidRDefault="00BD615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D615C" w:rsidRDefault="00BD615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D615C" w:rsidRDefault="00BD615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D615C" w:rsidRDefault="00BD615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D615C" w:rsidRDefault="00BD615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D615C" w:rsidRPr="00121666" w:rsidRDefault="00BD615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Rand Merchant Bank (Division)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  </w:t>
      </w:r>
      <w:r w:rsidRPr="002F1779">
        <w:rPr>
          <w:rFonts w:cs="Arial"/>
          <w:sz w:val="18"/>
          <w:szCs w:val="18"/>
          <w:lang w:val="en-ZA"/>
        </w:rPr>
        <w:t>+27 11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D615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D615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D61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D61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15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848C348-0364-428D-834F-1E227CDC6433}"/>
</file>

<file path=customXml/itemProps2.xml><?xml version="1.0" encoding="utf-8"?>
<ds:datastoreItem xmlns:ds="http://schemas.openxmlformats.org/officeDocument/2006/customXml" ds:itemID="{86721C43-F7D9-42F6-8C84-EECF0C4380E4}"/>
</file>

<file path=customXml/itemProps3.xml><?xml version="1.0" encoding="utf-8"?>
<ds:datastoreItem xmlns:ds="http://schemas.openxmlformats.org/officeDocument/2006/customXml" ds:itemID="{6DDC9D85-905C-4999-A29E-67FE704B8C9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2013-03-15T11:06:00Z</dcterms:created>
  <dcterms:modified xsi:type="dcterms:W3CDTF">2013-03-15T11:06:00Z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